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D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outlineLvl w:val="1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附件2：</w:t>
      </w:r>
    </w:p>
    <w:p w14:paraId="2912C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44"/>
          <w:szCs w:val="44"/>
        </w:rPr>
        <w:t>直联点主要服务内容介绍</w:t>
      </w:r>
    </w:p>
    <w:bookmarkEnd w:id="0"/>
    <w:p w14:paraId="325C7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outlineLvl w:val="1"/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751676A9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一、核心抓手：党建共建服务</w:t>
      </w:r>
    </w:p>
    <w:p w14:paraId="65D77310">
      <w:pPr>
        <w:widowControl w:val="0"/>
        <w:numPr>
          <w:ilvl w:val="0"/>
          <w:numId w:val="0"/>
        </w:numPr>
        <w:tabs>
          <w:tab w:val="left" w:pos="312"/>
        </w:tabs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紧扣“党旗飘扬最前沿、共筑网络同心圆”工作部署，提供跨单位党建联建、主题党日策划、网络文明志愿活动组织、党建主题全媒体宣传支撑，以党建引领全域网络生态建设。</w:t>
      </w:r>
    </w:p>
    <w:p w14:paraId="50F71B21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二、重点服务：网络不良信息应对</w:t>
      </w:r>
    </w:p>
    <w:p w14:paraId="06F161A2">
      <w:pPr>
        <w:widowControl w:val="0"/>
        <w:numPr>
          <w:ilvl w:val="0"/>
          <w:numId w:val="0"/>
        </w:numPr>
        <w:tabs>
          <w:tab w:val="left" w:pos="312"/>
        </w:tabs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依托生成式AI网络生态治理中枢系统开展网络不良信息判定、处置思路梳理、应答口径提供等应对工作；可提供线下现场咨询、重大活动/敏感时段专项风险保障支撑。</w:t>
      </w:r>
    </w:p>
    <w:p w14:paraId="6653AD20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三、配套赋能服务</w:t>
      </w:r>
    </w:p>
    <w:p w14:paraId="36CEDC23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1.正能量网络名人服务：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平台达人资源匹配、正能量内容联合创作、公益品牌宣传、公益直播资源对接；</w:t>
      </w:r>
    </w:p>
    <w:p w14:paraId="0FC65145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2.全网全媒体传播服务：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优质内容分发、多渠道全媒体宣发、官方媒体矩阵资源引荐；</w:t>
      </w:r>
    </w:p>
    <w:p w14:paraId="18B1E87D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3.数字化运营服务：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新媒体运维指导、GEO、AI赋能等数字化建设方案推荐；</w:t>
      </w:r>
    </w:p>
    <w:p w14:paraId="529C5FAF">
      <w:pPr>
        <w:widowControl w:val="0"/>
        <w:numPr>
          <w:ilvl w:val="0"/>
          <w:numId w:val="0"/>
        </w:numPr>
        <w:tabs>
          <w:tab w:val="left" w:pos="312"/>
        </w:tabs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4.网络安全专项服务：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网络安全科普宣讲、线上合规自查、风险排查、等保咨询、常态化安全教育及服务。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770BD"/>
    <w:rsid w:val="0A87769A"/>
    <w:rsid w:val="10E02E12"/>
    <w:rsid w:val="16A20B69"/>
    <w:rsid w:val="1C4F4A80"/>
    <w:rsid w:val="1F0A67A7"/>
    <w:rsid w:val="2245036C"/>
    <w:rsid w:val="26C3146C"/>
    <w:rsid w:val="306E3B3E"/>
    <w:rsid w:val="31416C5C"/>
    <w:rsid w:val="319B0341"/>
    <w:rsid w:val="34AA55F7"/>
    <w:rsid w:val="3949766D"/>
    <w:rsid w:val="3BD4052A"/>
    <w:rsid w:val="4F4E6379"/>
    <w:rsid w:val="5121482B"/>
    <w:rsid w:val="545F17AD"/>
    <w:rsid w:val="556C377C"/>
    <w:rsid w:val="572F1107"/>
    <w:rsid w:val="5DA95424"/>
    <w:rsid w:val="64890B1A"/>
    <w:rsid w:val="64976A65"/>
    <w:rsid w:val="7993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1343</Words>
  <Characters>1423</Characters>
  <Lines>0</Lines>
  <Paragraphs>0</Paragraphs>
  <TotalTime>81</TotalTime>
  <ScaleCrop>false</ScaleCrop>
  <LinksUpToDate>false</LinksUpToDate>
  <CharactersWithSpaces>1468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2026-06-09T08:51:00Z</dcterms:created>
  <dc:creator>HY</dc:creator>
  <cp:lastModifiedBy>孙燕</cp:lastModifiedBy>
  <dcterms:modified xsi:type="dcterms:W3CDTF">2026-06-22T08:40:01Z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eyJoZGlkIjoiMTNmOWJkMmIzOGZiNjcxMDk5MjEwZmNmZDU3YWYxNWUiLCJ1c2VySWQiOiIyNjAyMDc1NjEifQ==</vt:lpwstr>
  </property>
  <property fmtid="{D5CDD505-2E9C-101B-9397-08002B2CF9AE}" pid="4" name="ICV">
    <vt:lpwstr>A5AFC1BD494643BEBA4866CFA116C1F7_13</vt:lpwstr>
  </property>
</Properties>
</file>